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93" w:rsidRPr="00043193" w:rsidRDefault="00043193" w:rsidP="00043193">
      <w:pPr>
        <w:shd w:val="clear" w:color="auto" w:fill="FFFFFF"/>
        <w:spacing w:before="300" w:after="0" w:line="240" w:lineRule="auto"/>
        <w:outlineLvl w:val="2"/>
        <w:rPr>
          <w:rFonts w:ascii="Oswald" w:eastAsia="Times New Roman" w:hAnsi="Oswald" w:cs="Times New Roman"/>
          <w:color w:val="212121"/>
          <w:sz w:val="32"/>
          <w:szCs w:val="32"/>
          <w:lang w:eastAsia="es-AR"/>
        </w:rPr>
      </w:pPr>
      <w:proofErr w:type="spellStart"/>
      <w:r w:rsidRPr="00043193">
        <w:rPr>
          <w:rFonts w:ascii="Oswald" w:eastAsia="Times New Roman" w:hAnsi="Oswald" w:cs="Times New Roman"/>
          <w:color w:val="212121"/>
          <w:sz w:val="32"/>
          <w:szCs w:val="32"/>
          <w:lang w:eastAsia="es-AR"/>
        </w:rPr>
        <w:t>Monotributo</w:t>
      </w:r>
      <w:proofErr w:type="spellEnd"/>
      <w:r w:rsidRPr="00043193">
        <w:rPr>
          <w:rFonts w:ascii="Oswald" w:eastAsia="Times New Roman" w:hAnsi="Oswald" w:cs="Times New Roman"/>
          <w:color w:val="212121"/>
          <w:sz w:val="32"/>
          <w:szCs w:val="32"/>
          <w:lang w:eastAsia="es-AR"/>
        </w:rPr>
        <w:t xml:space="preserve"> Crédito a Tasa Cero 2021. Pasos para solicitarlo. RG 5058/21</w:t>
      </w:r>
    </w:p>
    <w:p w:rsidR="00043193" w:rsidRDefault="00043193" w:rsidP="00043193">
      <w:pPr>
        <w:shd w:val="clear" w:color="auto" w:fill="FFFFFF"/>
        <w:spacing w:after="0" w:line="240" w:lineRule="auto"/>
        <w:rPr>
          <w:rFonts w:ascii="Archivo Narrow" w:eastAsia="Times New Roman" w:hAnsi="Archivo Narrow" w:cs="Times New Roman"/>
          <w:color w:val="AAAAAA"/>
          <w:spacing w:val="18"/>
          <w:sz w:val="21"/>
          <w:szCs w:val="21"/>
          <w:lang w:eastAsia="es-AR"/>
        </w:rPr>
      </w:pPr>
    </w:p>
    <w:p w:rsidR="00043193" w:rsidRPr="00043193" w:rsidRDefault="00043193" w:rsidP="00043193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</w:pP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 xml:space="preserve">La RG 5058/21 establece que para obtener el beneficio de “Crédito a Tasa Cero 2021” los </w:t>
      </w:r>
      <w:proofErr w:type="spellStart"/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monotributistas</w:t>
      </w:r>
      <w:proofErr w:type="spellEnd"/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 xml:space="preserve"> deberán:</w:t>
      </w:r>
    </w:p>
    <w:p w:rsidR="00043193" w:rsidRPr="00043193" w:rsidRDefault="00043193" w:rsidP="00043193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</w:pP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a) Ingresar </w:t>
      </w:r>
      <w:r w:rsidRPr="00043193">
        <w:rPr>
          <w:rFonts w:ascii="Lato" w:eastAsia="Times New Roman" w:hAnsi="Lato" w:cs="Times New Roman"/>
          <w:b/>
          <w:bCs/>
          <w:color w:val="444444"/>
          <w:sz w:val="24"/>
          <w:szCs w:val="24"/>
          <w:lang w:eastAsia="es-AR"/>
        </w:rPr>
        <w:t>hasta el 31 de diciembre de 2021</w:t>
      </w: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 al servicio “web” “Crédito Tasa Cero”.</w:t>
      </w:r>
    </w:p>
    <w:p w:rsidR="00043193" w:rsidRPr="00043193" w:rsidRDefault="00043193" w:rsidP="00043193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</w:pP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b) Ingresar el importe del crédito que solicita. El sistema le indicará los montos mínimo y máximo del crédito susceptible de ser otorgado, en función de la categoría en la que el pequeño contribuyente se encontraba encuadrado al 30 de junio de 2021.</w:t>
      </w:r>
    </w:p>
    <w:p w:rsidR="00043193" w:rsidRPr="00043193" w:rsidRDefault="00043193" w:rsidP="00043193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</w:pP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c) Informar una dirección de correo electrónico de contacto.</w:t>
      </w:r>
    </w:p>
    <w:p w:rsidR="00043193" w:rsidRPr="00043193" w:rsidRDefault="00043193" w:rsidP="00043193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</w:pP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d) Seleccionar la entidad bancaria a ser utilizada para la tramitación del crédito solicitado.</w:t>
      </w:r>
    </w:p>
    <w:p w:rsidR="00043193" w:rsidRPr="00043193" w:rsidRDefault="00043193" w:rsidP="00043193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</w:pP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En caso de no resultar procedente, el sistema indicará al contribuyente los motivos por los cuales se deniega la solicitud.</w:t>
      </w:r>
    </w:p>
    <w:p w:rsidR="00043193" w:rsidRPr="00043193" w:rsidRDefault="00043193" w:rsidP="00043193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</w:pP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También aclara que se podrá tramitar la solicitud del “Crédito a Tasa Cero 2021” ante la </w:t>
      </w:r>
      <w:r w:rsidRPr="00043193">
        <w:rPr>
          <w:rFonts w:ascii="Lato" w:eastAsia="Times New Roman" w:hAnsi="Lato" w:cs="Times New Roman"/>
          <w:b/>
          <w:bCs/>
          <w:color w:val="444444"/>
          <w:sz w:val="24"/>
          <w:szCs w:val="24"/>
          <w:lang w:eastAsia="es-AR"/>
        </w:rPr>
        <w:t>entidad bancaria</w:t>
      </w: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 seleccionada hasta el </w:t>
      </w:r>
      <w:r w:rsidRPr="00043193">
        <w:rPr>
          <w:rFonts w:ascii="Lato" w:eastAsia="Times New Roman" w:hAnsi="Lato" w:cs="Times New Roman"/>
          <w:b/>
          <w:bCs/>
          <w:color w:val="444444"/>
          <w:sz w:val="24"/>
          <w:szCs w:val="24"/>
          <w:lang w:eastAsia="es-AR"/>
        </w:rPr>
        <w:t>20 de enero de 2022,</w:t>
      </w:r>
      <w:r w:rsidRPr="00043193">
        <w:rPr>
          <w:rFonts w:ascii="Lato" w:eastAsia="Times New Roman" w:hAnsi="Lato" w:cs="Times New Roman"/>
          <w:color w:val="444444"/>
          <w:sz w:val="24"/>
          <w:szCs w:val="24"/>
          <w:lang w:eastAsia="es-AR"/>
        </w:rPr>
        <w:t> inclusive.</w:t>
      </w:r>
    </w:p>
    <w:sectPr w:rsidR="00043193" w:rsidRPr="00043193" w:rsidSect="00887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chivo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193"/>
    <w:rsid w:val="00043193"/>
    <w:rsid w:val="00887250"/>
    <w:rsid w:val="008B39F7"/>
    <w:rsid w:val="00C615D6"/>
    <w:rsid w:val="00D3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50"/>
  </w:style>
  <w:style w:type="paragraph" w:styleId="Ttulo2">
    <w:name w:val="heading 2"/>
    <w:basedOn w:val="Normal"/>
    <w:link w:val="Ttulo2Car"/>
    <w:uiPriority w:val="9"/>
    <w:qFormat/>
    <w:rsid w:val="00043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43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043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4319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4319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43193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avatar">
    <w:name w:val="avatar"/>
    <w:basedOn w:val="Fuentedeprrafopredeter"/>
    <w:rsid w:val="00043193"/>
  </w:style>
  <w:style w:type="character" w:customStyle="1" w:styleId="author">
    <w:name w:val="author"/>
    <w:basedOn w:val="Fuentedeprrafopredeter"/>
    <w:rsid w:val="00043193"/>
  </w:style>
  <w:style w:type="character" w:styleId="Hipervnculo">
    <w:name w:val="Hyperlink"/>
    <w:basedOn w:val="Fuentedeprrafopredeter"/>
    <w:uiPriority w:val="99"/>
    <w:semiHidden/>
    <w:unhideWhenUsed/>
    <w:rsid w:val="000431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4319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244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38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78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07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48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814</Characters>
  <Application>Microsoft Office Word</Application>
  <DocSecurity>0</DocSecurity>
  <Lines>6</Lines>
  <Paragraphs>1</Paragraphs>
  <ScaleCrop>false</ScaleCrop>
  <Company>EXO S.A.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Garcia</dc:creator>
  <cp:lastModifiedBy>Lionel Garcia</cp:lastModifiedBy>
  <cp:revision>2</cp:revision>
  <dcterms:created xsi:type="dcterms:W3CDTF">2021-08-27T20:24:00Z</dcterms:created>
  <dcterms:modified xsi:type="dcterms:W3CDTF">2021-08-27T20:34:00Z</dcterms:modified>
</cp:coreProperties>
</file>